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5C58" w:rsidP="008243CE" w:rsidRDefault="003D5C58" w14:paraId="4FEA83FD" w14:textId="0AA11825">
      <w:pPr>
        <w:ind w:left="708" w:hanging="708"/>
        <w:jc w:val="center"/>
      </w:pPr>
    </w:p>
    <w:p w:rsidRPr="003217B9" w:rsidR="003217B9" w:rsidP="4378291D" w:rsidRDefault="00DC5A97" w14:paraId="3D1ECAF7" w14:textId="48B00C98">
      <w:pPr>
        <w:jc w:val="center"/>
        <w:rPr>
          <w:rFonts w:ascii="Times" w:hAnsi="Times" w:eastAsia="Times" w:cs="Times"/>
          <w:b w:val="0"/>
          <w:bCs w:val="0"/>
          <w:i w:val="0"/>
          <w:iCs w:val="0"/>
          <w:caps w:val="0"/>
          <w:smallCaps w:val="0"/>
          <w:noProof w:val="0"/>
          <w:color w:val="000000" w:themeColor="text1" w:themeTint="FF" w:themeShade="FF"/>
          <w:sz w:val="24"/>
          <w:szCs w:val="24"/>
          <w:lang w:val="es-MX"/>
        </w:rPr>
      </w:pPr>
      <w:r w:rsidRPr="4378291D" w:rsidR="40B9FE7A">
        <w:rPr>
          <w:rFonts w:ascii="Aptos Display" w:hAnsi="Aptos Display" w:cs="Arial" w:asciiTheme="majorAscii" w:hAnsiTheme="majorAscii"/>
          <w:b w:val="1"/>
          <w:bCs w:val="1"/>
        </w:rPr>
        <w:t>JBL ES GALARDONADA CON EL PER</w:t>
      </w:r>
      <w:r w:rsidRPr="4378291D" w:rsidR="40B9FE7A">
        <w:rPr>
          <w:rFonts w:ascii="Aptos Display" w:hAnsi="Aptos Display" w:cs="Arial" w:asciiTheme="majorAscii" w:hAnsiTheme="majorAscii"/>
          <w:b w:val="1"/>
          <w:bCs w:val="1"/>
        </w:rPr>
        <w:t>FORMANCE AWARD EN LA INDUSTRIA DE ELECTRÓNICA DE CONSUMO OTORGADO POR CIRCANA</w:t>
      </w:r>
      <w:r w:rsidRPr="4378291D" w:rsidR="19BA2178">
        <w:rPr>
          <w:rFonts w:ascii="Times" w:hAnsi="Times" w:eastAsia="Times" w:cs="Times"/>
          <w:b w:val="0"/>
          <w:bCs w:val="0"/>
          <w:i w:val="0"/>
          <w:iCs w:val="0"/>
          <w:caps w:val="0"/>
          <w:smallCaps w:val="0"/>
          <w:noProof w:val="0"/>
          <w:color w:val="000000" w:themeColor="text1" w:themeTint="FF" w:themeShade="FF"/>
          <w:sz w:val="24"/>
          <w:szCs w:val="24"/>
          <w:lang w:val="es-MX"/>
        </w:rPr>
        <w:t xml:space="preserve"> </w:t>
      </w:r>
    </w:p>
    <w:p w:rsidRPr="00DC7AF2" w:rsidR="00DC7AF2" w:rsidP="00DC7AF2" w:rsidRDefault="00DC7AF2" w14:paraId="6699C205" w14:textId="60369DD6">
      <w:pPr>
        <w:jc w:val="both"/>
      </w:pPr>
      <w:r w:rsidRPr="4378291D" w:rsidR="6714B6FA">
        <w:rPr>
          <w:rFonts w:ascii="Aptos Display" w:hAnsi="Aptos Display" w:cs="Arial" w:asciiTheme="majorAscii" w:hAnsiTheme="majorAscii"/>
        </w:rPr>
        <w:t>JBL ha sido reconocida como la "Marca de mayor rotación por artí</w:t>
      </w:r>
      <w:r w:rsidRPr="4378291D" w:rsidR="6714B6FA">
        <w:rPr>
          <w:rFonts w:ascii="Aptos Display" w:hAnsi="Aptos Display" w:cs="Arial" w:asciiTheme="majorAscii" w:hAnsiTheme="majorAscii"/>
        </w:rPr>
        <w:t xml:space="preserve">culo" en la categoría de bocinas </w:t>
      </w:r>
      <w:r w:rsidRPr="4378291D" w:rsidR="6714B6FA">
        <w:rPr>
          <w:rFonts w:ascii="Aptos Display" w:hAnsi="Aptos Display" w:cs="Arial" w:asciiTheme="majorAscii" w:hAnsiTheme="majorAscii"/>
        </w:rPr>
        <w:t>Party</w:t>
      </w:r>
      <w:r w:rsidRPr="4378291D" w:rsidR="6714B6FA">
        <w:rPr>
          <w:rFonts w:ascii="Aptos Display" w:hAnsi="Aptos Display" w:cs="Arial" w:asciiTheme="majorAscii" w:hAnsiTheme="majorAscii"/>
        </w:rPr>
        <w:t xml:space="preserve">/Tower en México en los Performance </w:t>
      </w:r>
      <w:r w:rsidRPr="4378291D" w:rsidR="6714B6FA">
        <w:rPr>
          <w:rFonts w:ascii="Aptos Display" w:hAnsi="Aptos Display" w:cs="Arial" w:asciiTheme="majorAscii" w:hAnsiTheme="majorAscii"/>
        </w:rPr>
        <w:t>Awards</w:t>
      </w:r>
      <w:r w:rsidRPr="4378291D" w:rsidR="6714B6FA">
        <w:rPr>
          <w:rFonts w:ascii="Aptos Display" w:hAnsi="Aptos Display" w:cs="Arial" w:asciiTheme="majorAscii" w:hAnsiTheme="majorAscii"/>
        </w:rPr>
        <w:t xml:space="preserve"> de la Industria de Electrónica de Consumo (CE) 2025 de </w:t>
      </w:r>
      <w:r w:rsidRPr="4378291D" w:rsidR="6714B6FA">
        <w:rPr>
          <w:rFonts w:ascii="Aptos Display" w:hAnsi="Aptos Display" w:cs="Arial" w:asciiTheme="majorAscii" w:hAnsiTheme="majorAscii"/>
        </w:rPr>
        <w:t>Circana</w:t>
      </w:r>
      <w:r w:rsidRPr="4378291D" w:rsidR="6714B6FA">
        <w:rPr>
          <w:rFonts w:ascii="Aptos Display" w:hAnsi="Aptos Display" w:cs="Arial" w:asciiTheme="majorAscii" w:hAnsiTheme="majorAscii"/>
        </w:rPr>
        <w:t>.</w:t>
      </w:r>
    </w:p>
    <w:p w:rsidR="00DC7AF2" w:rsidP="00DC7AF2" w:rsidRDefault="00DC7AF2" w14:paraId="33B52CD5" w14:textId="031020DC">
      <w:pPr>
        <w:jc w:val="both"/>
        <w:rPr>
          <w:rFonts w:cs="Arial" w:asciiTheme="majorHAnsi" w:hAnsiTheme="majorHAnsi"/>
        </w:rPr>
      </w:pPr>
      <w:r w:rsidRPr="00DC7AF2">
        <w:rPr>
          <w:rFonts w:cs="Arial" w:asciiTheme="majorHAnsi" w:hAnsiTheme="majorHAnsi"/>
        </w:rPr>
        <w:t>Este prestigioso galardón anual, alineado con el Consumer Electronics Show (CES), reconoce a las marcas que han demostrado un crecimiento significativo, así como aquellas que lideran en ventas por artículo y destacan en la expansión del mercado online. En su novena edición, los premios de Circana continúan distinguiendo a las empresas que impulsan la innovación y el dinamismo en la industria de la tecnología de consumo.</w:t>
      </w:r>
    </w:p>
    <w:p w:rsidRPr="00DC7AF2" w:rsidR="00774AF9" w:rsidP="00DC7AF2" w:rsidRDefault="00774AF9" w14:paraId="372D2E5B" w14:textId="1CC941E2">
      <w:pPr>
        <w:jc w:val="both"/>
        <w:rPr>
          <w:rFonts w:cs="Arial" w:asciiTheme="majorHAnsi" w:hAnsiTheme="majorHAnsi"/>
        </w:rPr>
      </w:pPr>
      <w:r w:rsidRPr="00774AF9">
        <w:rPr>
          <w:rFonts w:cs="Arial" w:asciiTheme="majorHAnsi" w:hAnsiTheme="majorHAnsi"/>
        </w:rPr>
        <w:t>Como líder en la industria, JBL se ha consolidado como la marca #1 de electrónica de consumo en el mercado mexicano dentro de las categorías de audio. Este logro refuerza su liderazgo en el sector y su capacidad de ofrecer productos innovadores que responden a las necesidades de los consumidores. Las categorías de audio incluyen audífonos estéreo, bocinas de audio en streaming, bocinas Party/Tower y barras de sonido.</w:t>
      </w:r>
    </w:p>
    <w:p w:rsidRPr="00DC7AF2" w:rsidR="00DC7AF2" w:rsidP="2574DB71" w:rsidRDefault="00DC7AF2" w14:paraId="4885BA40" w14:textId="625A5949">
      <w:pPr>
        <w:jc w:val="both"/>
        <w:rPr>
          <w:rFonts w:ascii="Aptos Display" w:hAnsi="Aptos Display" w:cs="Arial" w:asciiTheme="majorAscii" w:hAnsiTheme="majorAscii"/>
          <w:lang w:val="es-ES"/>
        </w:rPr>
      </w:pPr>
      <w:r w:rsidRPr="2574DB71" w:rsidR="00DC7AF2">
        <w:rPr>
          <w:rFonts w:ascii="Aptos Display" w:hAnsi="Aptos Display" w:cs="Arial" w:asciiTheme="majorAscii" w:hAnsiTheme="majorAscii"/>
          <w:lang w:val="es-ES"/>
        </w:rPr>
        <w:t>“</w:t>
      </w:r>
      <w:r w:rsidRPr="2574DB71" w:rsidR="7A8494F5">
        <w:rPr>
          <w:rFonts w:ascii="Aptos Display" w:hAnsi="Aptos Display" w:cs="Arial" w:asciiTheme="majorAscii" w:hAnsiTheme="majorAscii"/>
          <w:lang w:val="es-ES"/>
        </w:rPr>
        <w:t xml:space="preserve">A medida que la industria tecnológica comienza a recuperar su crecimiento, nos complace reconocer a las empresas que lideran este ascenso. Los ganadores de este año están marcando la pauta para grandes cosas que vendrán para la industria en su conjunto. ¡Felicitaciones a todos los ganadores! </w:t>
      </w:r>
      <w:r w:rsidRPr="2574DB71" w:rsidR="00DC7AF2">
        <w:rPr>
          <w:rFonts w:ascii="Aptos Display" w:hAnsi="Aptos Display" w:cs="Arial" w:asciiTheme="majorAscii" w:hAnsiTheme="majorAscii"/>
          <w:lang w:val="es-ES"/>
        </w:rPr>
        <w:t xml:space="preserve">" </w:t>
      </w:r>
      <w:r w:rsidRPr="2574DB71" w:rsidR="00DC7AF2">
        <w:rPr>
          <w:rFonts w:ascii="Aptos Display" w:hAnsi="Aptos Display" w:cs="Arial" w:asciiTheme="majorAscii" w:hAnsiTheme="majorAscii"/>
          <w:lang w:val="es-ES"/>
        </w:rPr>
        <w:t>señaló</w:t>
      </w:r>
      <w:r w:rsidRPr="2574DB71" w:rsidR="00DC7AF2">
        <w:rPr>
          <w:rFonts w:ascii="Aptos Display" w:hAnsi="Aptos Display" w:cs="Arial" w:asciiTheme="majorAscii" w:hAnsiTheme="majorAscii"/>
          <w:lang w:val="es-ES"/>
        </w:rPr>
        <w:t xml:space="preserve"> Ian Hamilton, </w:t>
      </w:r>
      <w:r w:rsidRPr="2574DB71" w:rsidR="00DC7AF2">
        <w:rPr>
          <w:rFonts w:ascii="Aptos Display" w:hAnsi="Aptos Display" w:cs="Arial" w:asciiTheme="majorAscii" w:hAnsiTheme="majorAscii"/>
          <w:lang w:val="es-ES"/>
        </w:rPr>
        <w:t>presidente</w:t>
      </w:r>
      <w:r w:rsidRPr="2574DB71" w:rsidR="00DC7AF2">
        <w:rPr>
          <w:rFonts w:ascii="Aptos Display" w:hAnsi="Aptos Display" w:cs="Arial" w:asciiTheme="majorAscii" w:hAnsiTheme="majorAscii"/>
          <w:lang w:val="es-ES"/>
        </w:rPr>
        <w:t xml:space="preserve"> de Global </w:t>
      </w:r>
      <w:r w:rsidRPr="2574DB71" w:rsidR="00DC7AF2">
        <w:rPr>
          <w:rFonts w:ascii="Aptos Display" w:hAnsi="Aptos Display" w:cs="Arial" w:asciiTheme="majorAscii" w:hAnsiTheme="majorAscii"/>
          <w:lang w:val="es-ES"/>
        </w:rPr>
        <w:t>Hardlines</w:t>
      </w:r>
      <w:r w:rsidRPr="2574DB71" w:rsidR="00DC7AF2">
        <w:rPr>
          <w:rFonts w:ascii="Aptos Display" w:hAnsi="Aptos Display" w:cs="Arial" w:asciiTheme="majorAscii" w:hAnsiTheme="majorAscii"/>
          <w:lang w:val="es-ES"/>
        </w:rPr>
        <w:t xml:space="preserve"> </w:t>
      </w:r>
      <w:r w:rsidRPr="2574DB71" w:rsidR="00DC7AF2">
        <w:rPr>
          <w:rFonts w:ascii="Aptos Display" w:hAnsi="Aptos Display" w:cs="Arial" w:asciiTheme="majorAscii" w:hAnsiTheme="majorAscii"/>
          <w:lang w:val="es-ES"/>
        </w:rPr>
        <w:t>en</w:t>
      </w:r>
      <w:r w:rsidRPr="2574DB71" w:rsidR="00DC7AF2">
        <w:rPr>
          <w:rFonts w:ascii="Aptos Display" w:hAnsi="Aptos Display" w:cs="Arial" w:asciiTheme="majorAscii" w:hAnsiTheme="majorAscii"/>
          <w:lang w:val="es-ES"/>
        </w:rPr>
        <w:t xml:space="preserve"> </w:t>
      </w:r>
      <w:r w:rsidRPr="2574DB71" w:rsidR="00DC7AF2">
        <w:rPr>
          <w:rFonts w:ascii="Aptos Display" w:hAnsi="Aptos Display" w:cs="Arial" w:asciiTheme="majorAscii" w:hAnsiTheme="majorAscii"/>
          <w:lang w:val="es-ES"/>
        </w:rPr>
        <w:t>Circana</w:t>
      </w:r>
      <w:r w:rsidRPr="2574DB71" w:rsidR="00DC7AF2">
        <w:rPr>
          <w:rFonts w:ascii="Aptos Display" w:hAnsi="Aptos Display" w:cs="Arial" w:asciiTheme="majorAscii" w:hAnsiTheme="majorAscii"/>
          <w:lang w:val="es-ES"/>
        </w:rPr>
        <w:t>.</w:t>
      </w:r>
    </w:p>
    <w:p w:rsidRPr="00DC7AF2" w:rsidR="00DC7AF2" w:rsidP="00DC7AF2" w:rsidRDefault="00DC7AF2" w14:paraId="4D46FF0B" w14:textId="77777777">
      <w:pPr>
        <w:jc w:val="both"/>
        <w:rPr>
          <w:rFonts w:cs="Arial" w:asciiTheme="majorHAnsi" w:hAnsiTheme="majorHAnsi"/>
        </w:rPr>
      </w:pPr>
      <w:r w:rsidRPr="00DC7AF2">
        <w:rPr>
          <w:rFonts w:cs="Arial" w:asciiTheme="majorHAnsi" w:hAnsiTheme="majorHAnsi"/>
        </w:rPr>
        <w:t>Por su parte, Jaime Negrete, director de Tecnología de Circana para México, enfatizó el papel clave del país en el panorama de la electrónica de consumo. “México es el segundo territorio más importante en América Latina y uno de los mercados con mejor desempeño en la región, con presencia de grandes marcas internacionales que han logrado navegar los retos de un mercado con un consumidor cada vez más atento al valor que obtienen de los productos en el mercado.”</w:t>
      </w:r>
    </w:p>
    <w:p w:rsidR="00DC7AF2" w:rsidP="00DC7AF2" w:rsidRDefault="00DC7AF2" w14:paraId="37B32203" w14:textId="77777777">
      <w:pPr>
        <w:jc w:val="both"/>
        <w:rPr>
          <w:rFonts w:cs="Arial" w:asciiTheme="majorHAnsi" w:hAnsiTheme="majorHAnsi"/>
        </w:rPr>
      </w:pPr>
      <w:r w:rsidRPr="00DC7AF2">
        <w:rPr>
          <w:rFonts w:cs="Arial" w:asciiTheme="majorHAnsi" w:hAnsiTheme="majorHAnsi"/>
        </w:rPr>
        <w:t>Desde hace décadas, JBL ha sido sinónimo de calidad y vanguardia en audio. Su liderazgo en la categoría de bocinas Party/Tower refleja el constante esfuerzo de la marca por ofrecer tecnología de punta, diseños robustos y un sonido de alta fidelidad que satisface las expectativas de los consumidores.</w:t>
      </w:r>
    </w:p>
    <w:p w:rsidRPr="00906C8A" w:rsidR="00906C8A" w:rsidP="00906C8A" w:rsidRDefault="00906C8A" w14:paraId="7DAE6B1A" w14:textId="72685F58">
      <w:pPr>
        <w:jc w:val="both"/>
        <w:rPr>
          <w:rFonts w:cs="Arial" w:asciiTheme="majorHAnsi" w:hAnsiTheme="majorHAnsi"/>
        </w:rPr>
      </w:pPr>
      <w:r w:rsidRPr="00906C8A">
        <w:rPr>
          <w:rFonts w:cs="Arial" w:asciiTheme="majorHAnsi" w:hAnsiTheme="majorHAnsi"/>
        </w:rPr>
        <w:t xml:space="preserve">"Este reconocimiento reafirma nuestro compromiso continuo con la innovación y la calidad. En JBL, nos enorgullece liderar la industria de audio, ofreciendo productos que no solo cumplen con las expectativas de los consumidores, sino que las superan, brindando experiencias sonoras únicas.", comentó Diego Ocaranza, </w:t>
      </w:r>
      <w:r w:rsidRPr="00C450EA" w:rsidR="00C450EA">
        <w:rPr>
          <w:rFonts w:cs="Arial" w:asciiTheme="majorHAnsi" w:hAnsiTheme="majorHAnsi"/>
        </w:rPr>
        <w:t>Regional Marketing Manager</w:t>
      </w:r>
      <w:r w:rsidRPr="00906C8A">
        <w:rPr>
          <w:rFonts w:cs="Arial" w:asciiTheme="majorHAnsi" w:hAnsiTheme="majorHAnsi"/>
        </w:rPr>
        <w:t>, Central America &amp; Caribbean.</w:t>
      </w:r>
    </w:p>
    <w:p w:rsidR="00087B08" w:rsidP="00DC7AF2" w:rsidRDefault="00087B08" w14:paraId="787DB1F1" w14:textId="77777777">
      <w:pPr>
        <w:jc w:val="both"/>
        <w:rPr>
          <w:rFonts w:cs="Arial" w:asciiTheme="majorHAnsi" w:hAnsiTheme="majorHAnsi"/>
        </w:rPr>
      </w:pPr>
    </w:p>
    <w:p w:rsidRPr="00DC7AF2" w:rsidR="00DC7AF2" w:rsidP="00DC7AF2" w:rsidRDefault="00DC7AF2" w14:paraId="40D6581A" w14:textId="137E89EB">
      <w:pPr>
        <w:jc w:val="both"/>
        <w:rPr>
          <w:rFonts w:cs="Arial" w:asciiTheme="majorHAnsi" w:hAnsiTheme="majorHAnsi"/>
          <w:b/>
          <w:bCs/>
        </w:rPr>
      </w:pPr>
      <w:r w:rsidRPr="00DC7AF2">
        <w:rPr>
          <w:rFonts w:cs="Arial" w:asciiTheme="majorHAnsi" w:hAnsiTheme="majorHAnsi"/>
          <w:b/>
          <w:bCs/>
        </w:rPr>
        <w:t>Acerca de Circana</w:t>
      </w:r>
    </w:p>
    <w:p w:rsidR="00750082" w:rsidP="00DC7AF2" w:rsidRDefault="00750082" w14:paraId="6F9009F6" w14:textId="77777777">
      <w:pPr>
        <w:jc w:val="both"/>
        <w:rPr>
          <w:rFonts w:cs="Arial" w:asciiTheme="majorHAnsi" w:hAnsiTheme="majorHAnsi"/>
        </w:rPr>
      </w:pPr>
      <w:r w:rsidRPr="00750082">
        <w:rPr>
          <w:rFonts w:cs="Arial" w:asciiTheme="majorHAnsi" w:hAnsiTheme="majorHAnsi"/>
        </w:rPr>
        <w:t>Circana es una empresa global de data tech, líder en el análisis del comportamiento del consumidor. Con su plataforma Liquid Data®, la más avanzada del mundo, Circana ofrece a sus clientes información clave para la toma de decisiones estratégicas. Su experiencia permite a más de 7,000 marcas y minoristas comprender mejor el mercado y optimizar sus negocios</w:t>
      </w:r>
      <w:r w:rsidRPr="00DC7AF2" w:rsidR="00DC7AF2">
        <w:rPr>
          <w:rFonts w:cs="Arial" w:asciiTheme="majorHAnsi" w:hAnsiTheme="majorHAnsi"/>
        </w:rPr>
        <w:t xml:space="preserve">. </w:t>
      </w:r>
    </w:p>
    <w:p w:rsidRPr="00DC7AF2" w:rsidR="00DC7AF2" w:rsidP="00DC7AF2" w:rsidRDefault="00DC7AF2" w14:paraId="79FEA7B2" w14:textId="52A719A7">
      <w:pPr>
        <w:jc w:val="both"/>
        <w:rPr>
          <w:rFonts w:cs="Arial" w:asciiTheme="majorHAnsi" w:hAnsiTheme="majorHAnsi"/>
        </w:rPr>
      </w:pPr>
      <w:r w:rsidRPr="00DC7AF2">
        <w:rPr>
          <w:rFonts w:cs="Arial" w:asciiTheme="majorHAnsi" w:hAnsiTheme="majorHAnsi"/>
        </w:rPr>
        <w:t xml:space="preserve">Más información en </w:t>
      </w:r>
      <w:hyperlink w:history="1" r:id="rId6">
        <w:r w:rsidRPr="00DC7AF2">
          <w:rPr>
            <w:rStyle w:val="Hipervnculo"/>
            <w:rFonts w:cs="Arial" w:asciiTheme="majorHAnsi" w:hAnsiTheme="majorHAnsi"/>
          </w:rPr>
          <w:t>www.circana.com</w:t>
        </w:r>
      </w:hyperlink>
      <w:r w:rsidRPr="00DC7AF2">
        <w:rPr>
          <w:rFonts w:cs="Arial" w:asciiTheme="majorHAnsi" w:hAnsiTheme="majorHAnsi"/>
        </w:rPr>
        <w:t>.</w:t>
      </w:r>
    </w:p>
    <w:p w:rsidRPr="00DC7AF2" w:rsidR="00DC7AF2" w:rsidP="00DC7AF2" w:rsidRDefault="00DC7AF2" w14:paraId="39745818" w14:textId="41D032D6">
      <w:pPr>
        <w:jc w:val="both"/>
        <w:rPr>
          <w:rFonts w:cs="Arial" w:asciiTheme="majorHAnsi" w:hAnsiTheme="majorHAnsi"/>
          <w:b/>
          <w:bCs/>
        </w:rPr>
      </w:pPr>
      <w:r w:rsidRPr="00DC7AF2">
        <w:rPr>
          <w:rFonts w:cs="Arial" w:asciiTheme="majorHAnsi" w:hAnsiTheme="majorHAnsi"/>
          <w:b/>
          <w:bCs/>
        </w:rPr>
        <w:t>Acerca de JBL</w:t>
      </w:r>
    </w:p>
    <w:p w:rsidRPr="00DC7AF2" w:rsidR="00DC7AF2" w:rsidP="00DC7AF2" w:rsidRDefault="00DC7AF2" w14:paraId="3F645115" w14:textId="77777777">
      <w:pPr>
        <w:jc w:val="both"/>
        <w:rPr>
          <w:rFonts w:cs="Arial" w:asciiTheme="majorHAnsi" w:hAnsiTheme="majorHAnsi"/>
        </w:rPr>
      </w:pPr>
      <w:r w:rsidRPr="00DC7AF2">
        <w:rPr>
          <w:rFonts w:cs="Arial" w:asciiTheme="majorHAnsi" w:hAnsiTheme="majorHAnsi"/>
        </w:rPr>
        <w:t xml:space="preserve">JBL es una marca reconocida globalmente por su innovación en tecnología de audio, ofreciendo productos de alta calidad para consumidores, profesionales y la industria automotriz. Con una trayectoria de excelencia en el diseño de sonido, JBL ha redefinido la manera en que las personas disfrutan de la música en cualquier entorno. Para más información, visita </w:t>
      </w:r>
      <w:hyperlink w:history="1" r:id="rId7">
        <w:r w:rsidRPr="00DC7AF2">
          <w:rPr>
            <w:rStyle w:val="Hipervnculo"/>
            <w:rFonts w:cs="Arial" w:asciiTheme="majorHAnsi" w:hAnsiTheme="majorHAnsi"/>
          </w:rPr>
          <w:t>www.jbl.com</w:t>
        </w:r>
      </w:hyperlink>
      <w:r w:rsidRPr="00DC7AF2">
        <w:rPr>
          <w:rFonts w:cs="Arial" w:asciiTheme="majorHAnsi" w:hAnsiTheme="majorHAnsi"/>
        </w:rPr>
        <w:t>.</w:t>
      </w:r>
    </w:p>
    <w:p w:rsidR="00750082" w:rsidP="00750082" w:rsidRDefault="00DC7AF2" w14:paraId="0A70B70D" w14:textId="77777777">
      <w:pPr>
        <w:rPr>
          <w:rFonts w:cs="Arial" w:asciiTheme="majorHAnsi" w:hAnsiTheme="majorHAnsi"/>
        </w:rPr>
      </w:pPr>
      <w:r w:rsidRPr="00DC7AF2">
        <w:rPr>
          <w:rFonts w:cs="Arial" w:asciiTheme="majorHAnsi" w:hAnsiTheme="majorHAnsi"/>
        </w:rPr>
        <w:t>Contacto de Medios de Circana</w:t>
      </w:r>
      <w:r w:rsidR="00750082">
        <w:rPr>
          <w:rFonts w:cs="Arial" w:asciiTheme="majorHAnsi" w:hAnsiTheme="majorHAnsi"/>
        </w:rPr>
        <w:t>;</w:t>
      </w:r>
    </w:p>
    <w:p w:rsidR="00DC7AF2" w:rsidP="00750082" w:rsidRDefault="00DC7AF2" w14:paraId="06876D98" w14:textId="5CBE452D">
      <w:pPr>
        <w:rPr>
          <w:rFonts w:cs="Arial" w:asciiTheme="majorHAnsi" w:hAnsiTheme="majorHAnsi"/>
        </w:rPr>
      </w:pPr>
      <w:r w:rsidRPr="00DC7AF2">
        <w:rPr>
          <w:rFonts w:cs="Arial" w:asciiTheme="majorHAnsi" w:hAnsiTheme="majorHAnsi"/>
        </w:rPr>
        <w:t xml:space="preserve"> Laura Camacho</w:t>
      </w:r>
      <w:r w:rsidRPr="00DC7AF2">
        <w:rPr>
          <w:rFonts w:cs="Arial" w:asciiTheme="majorHAnsi" w:hAnsiTheme="majorHAnsi"/>
        </w:rPr>
        <w:br/>
      </w:r>
      <w:r w:rsidRPr="00DC7AF2">
        <w:rPr>
          <w:rFonts w:cs="Arial" w:asciiTheme="majorHAnsi" w:hAnsiTheme="majorHAnsi"/>
        </w:rPr>
        <w:t xml:space="preserve">Correo electrónico: </w:t>
      </w:r>
      <w:hyperlink w:history="1" r:id="rId8">
        <w:r w:rsidRPr="00DC7AF2" w:rsidR="00750082">
          <w:rPr>
            <w:rStyle w:val="Hipervnculo"/>
            <w:rFonts w:cs="Arial" w:asciiTheme="majorHAnsi" w:hAnsiTheme="majorHAnsi"/>
          </w:rPr>
          <w:t>laura.camacho@miranda-partners.com</w:t>
        </w:r>
      </w:hyperlink>
      <w:r w:rsidR="00750082">
        <w:rPr>
          <w:rFonts w:cs="Arial" w:asciiTheme="majorHAnsi" w:hAnsiTheme="majorHAnsi"/>
        </w:rPr>
        <w:t xml:space="preserve"> </w:t>
      </w:r>
      <w:r w:rsidRPr="00DC7AF2">
        <w:rPr>
          <w:rFonts w:cs="Arial" w:asciiTheme="majorHAnsi" w:hAnsiTheme="majorHAnsi"/>
        </w:rPr>
        <w:br/>
      </w:r>
      <w:r w:rsidRPr="00DC7AF2">
        <w:rPr>
          <w:rFonts w:cs="Arial" w:asciiTheme="majorHAnsi" w:hAnsiTheme="majorHAnsi"/>
        </w:rPr>
        <w:t>+52 55 1397 7534</w:t>
      </w:r>
    </w:p>
    <w:p w:rsidRPr="00DC7AF2" w:rsidR="00750082" w:rsidP="00750082" w:rsidRDefault="00750082" w14:paraId="087E361C" w14:textId="630E4276">
      <w:pPr>
        <w:rPr>
          <w:rFonts w:cs="Arial" w:asciiTheme="majorHAnsi" w:hAnsiTheme="majorHAnsi"/>
        </w:rPr>
      </w:pPr>
      <w:r>
        <w:rPr>
          <w:rFonts w:cs="Arial" w:asciiTheme="majorHAnsi" w:hAnsiTheme="majorHAnsi"/>
        </w:rPr>
        <w:t>Sofía Caraza</w:t>
      </w:r>
      <w:r w:rsidRPr="00DC7AF2">
        <w:rPr>
          <w:rFonts w:cs="Arial" w:asciiTheme="majorHAnsi" w:hAnsiTheme="majorHAnsi"/>
        </w:rPr>
        <w:t xml:space="preserve"> </w:t>
      </w:r>
      <w:r w:rsidRPr="00DC7AF2">
        <w:rPr>
          <w:rFonts w:cs="Arial" w:asciiTheme="majorHAnsi" w:hAnsiTheme="majorHAnsi"/>
        </w:rPr>
        <w:br/>
      </w:r>
      <w:r w:rsidRPr="00DC7AF2">
        <w:rPr>
          <w:rFonts w:cs="Arial" w:asciiTheme="majorHAnsi" w:hAnsiTheme="majorHAnsi"/>
        </w:rPr>
        <w:t>Correo electrónico:</w:t>
      </w:r>
      <w:r>
        <w:rPr>
          <w:rFonts w:cs="Arial" w:asciiTheme="majorHAnsi" w:hAnsiTheme="majorHAnsi"/>
        </w:rPr>
        <w:t xml:space="preserve"> </w:t>
      </w:r>
      <w:hyperlink w:history="1" r:id="rId9">
        <w:r w:rsidRPr="00FE74EA">
          <w:rPr>
            <w:rStyle w:val="Hipervnculo"/>
            <w:rFonts w:cs="Arial" w:asciiTheme="majorHAnsi" w:hAnsiTheme="majorHAnsi"/>
          </w:rPr>
          <w:t>sofia.caraza@miranda-partners.com</w:t>
        </w:r>
      </w:hyperlink>
      <w:r>
        <w:rPr>
          <w:rFonts w:cs="Arial" w:asciiTheme="majorHAnsi" w:hAnsiTheme="majorHAnsi"/>
        </w:rPr>
        <w:t xml:space="preserve"> </w:t>
      </w:r>
      <w:r w:rsidRPr="00DC7AF2">
        <w:rPr>
          <w:rFonts w:cs="Arial" w:asciiTheme="majorHAnsi" w:hAnsiTheme="majorHAnsi"/>
        </w:rPr>
        <w:br/>
      </w:r>
      <w:r>
        <w:rPr>
          <w:rFonts w:cs="Arial" w:asciiTheme="majorHAnsi" w:hAnsiTheme="majorHAnsi"/>
        </w:rPr>
        <w:t>+52</w:t>
      </w:r>
      <w:r w:rsidRPr="003D5C58" w:rsidR="003D5C58">
        <w:rPr>
          <w:rFonts w:cs="Arial" w:asciiTheme="majorHAnsi" w:hAnsiTheme="majorHAnsi"/>
        </w:rPr>
        <w:t xml:space="preserve"> 55 2937 0924</w:t>
      </w:r>
    </w:p>
    <w:p w:rsidRPr="00DC7AF2" w:rsidR="00DC7AF2" w:rsidP="00750082" w:rsidRDefault="00DC7AF2" w14:paraId="14842754" w14:textId="5904B3C5">
      <w:pPr>
        <w:rPr>
          <w:rFonts w:cs="Arial" w:asciiTheme="majorHAnsi" w:hAnsiTheme="majorHAnsi"/>
        </w:rPr>
      </w:pPr>
      <w:r w:rsidRPr="00DC7AF2">
        <w:rPr>
          <w:rFonts w:cs="Arial" w:asciiTheme="majorHAnsi" w:hAnsiTheme="majorHAnsi"/>
        </w:rPr>
        <w:t>Contacto de Medios de JBL</w:t>
      </w:r>
      <w:r w:rsidR="003D5C58">
        <w:rPr>
          <w:rFonts w:cs="Arial" w:asciiTheme="majorHAnsi" w:hAnsiTheme="majorHAnsi"/>
        </w:rPr>
        <w:t>:</w:t>
      </w:r>
      <w:r w:rsidR="008012A5">
        <w:rPr>
          <w:rFonts w:cs="Arial" w:asciiTheme="majorHAnsi" w:hAnsiTheme="majorHAnsi"/>
        </w:rPr>
        <w:t xml:space="preserve"> </w:t>
      </w:r>
      <w:r w:rsidRPr="008012A5" w:rsidR="008012A5">
        <w:rPr>
          <w:rFonts w:cs="Arial" w:asciiTheme="majorHAnsi" w:hAnsiTheme="majorHAnsi"/>
        </w:rPr>
        <w:t>María Fernanda Vargas Espinosa</w:t>
      </w:r>
      <w:r w:rsidRPr="00DC7AF2">
        <w:rPr>
          <w:rFonts w:cs="Arial" w:asciiTheme="majorHAnsi" w:hAnsiTheme="majorHAnsi"/>
        </w:rPr>
        <w:br/>
      </w:r>
      <w:r w:rsidRPr="00DC7AF2">
        <w:rPr>
          <w:rFonts w:cs="Arial" w:asciiTheme="majorHAnsi" w:hAnsiTheme="majorHAnsi"/>
        </w:rPr>
        <w:t xml:space="preserve">Correo electrónico: </w:t>
      </w:r>
      <w:hyperlink w:history="1" r:id="rId10">
        <w:r w:rsidRPr="00EF2047" w:rsidR="008012A5">
          <w:rPr>
            <w:rStyle w:val="Hipervnculo"/>
            <w:rFonts w:cs="Arial" w:asciiTheme="majorHAnsi" w:hAnsiTheme="majorHAnsi"/>
          </w:rPr>
          <w:t>fernanda.vargas@another.co</w:t>
        </w:r>
      </w:hyperlink>
      <w:r w:rsidR="008012A5">
        <w:rPr>
          <w:rFonts w:cs="Arial" w:asciiTheme="majorHAnsi" w:hAnsiTheme="majorHAnsi"/>
        </w:rPr>
        <w:t xml:space="preserve"> </w:t>
      </w:r>
      <w:r w:rsidRPr="00DC7AF2">
        <w:rPr>
          <w:rFonts w:cs="Arial" w:asciiTheme="majorHAnsi" w:hAnsiTheme="majorHAnsi"/>
        </w:rPr>
        <w:br/>
      </w:r>
      <w:r w:rsidR="002C7D46">
        <w:rPr>
          <w:rFonts w:cs="Arial" w:asciiTheme="majorHAnsi" w:hAnsiTheme="majorHAnsi"/>
        </w:rPr>
        <w:t xml:space="preserve">+52 </w:t>
      </w:r>
      <w:r w:rsidRPr="002C7D46" w:rsidR="002C7D46">
        <w:rPr>
          <w:rFonts w:cs="Arial" w:asciiTheme="majorHAnsi" w:hAnsiTheme="majorHAnsi"/>
        </w:rPr>
        <w:t>55 2305 8283</w:t>
      </w:r>
    </w:p>
    <w:p w:rsidRPr="003217B9" w:rsidR="00152F5A" w:rsidP="003217B9" w:rsidRDefault="00152F5A" w14:paraId="6AAD955E" w14:textId="77777777">
      <w:pPr>
        <w:rPr>
          <w:rFonts w:ascii="Arial" w:hAnsi="Arial" w:cs="Arial"/>
        </w:rPr>
      </w:pPr>
    </w:p>
    <w:sectPr w:rsidRPr="003217B9" w:rsidR="00152F5A">
      <w:headerReference w:type="default" r:id="rId11"/>
      <w:footerReference w:type="default" r:id="rId12"/>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1C7F" w:rsidP="00744720" w:rsidRDefault="00E61C7F" w14:paraId="758D7229" w14:textId="77777777">
      <w:pPr>
        <w:spacing w:after="0" w:line="240" w:lineRule="auto"/>
      </w:pPr>
      <w:r>
        <w:separator/>
      </w:r>
    </w:p>
  </w:endnote>
  <w:endnote w:type="continuationSeparator" w:id="0">
    <w:p w:rsidR="00E61C7F" w:rsidP="00744720" w:rsidRDefault="00E61C7F" w14:paraId="0F6827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BFBB71" w:rsidTr="7CBFBB71" w14:paraId="29FFA9F6" w14:textId="77777777">
      <w:trPr>
        <w:trHeight w:val="300"/>
      </w:trPr>
      <w:tc>
        <w:tcPr>
          <w:tcW w:w="3120" w:type="dxa"/>
        </w:tcPr>
        <w:p w:rsidR="7CBFBB71" w:rsidP="7CBFBB71" w:rsidRDefault="7CBFBB71" w14:paraId="69B48946" w14:textId="0582478C">
          <w:pPr>
            <w:pStyle w:val="Encabezado"/>
            <w:ind w:left="-115"/>
          </w:pPr>
        </w:p>
      </w:tc>
      <w:tc>
        <w:tcPr>
          <w:tcW w:w="3120" w:type="dxa"/>
        </w:tcPr>
        <w:p w:rsidR="7CBFBB71" w:rsidP="7CBFBB71" w:rsidRDefault="7CBFBB71" w14:paraId="7FA0FF7F" w14:textId="494F5AE7">
          <w:pPr>
            <w:pStyle w:val="Encabezado"/>
            <w:jc w:val="center"/>
          </w:pPr>
        </w:p>
      </w:tc>
      <w:tc>
        <w:tcPr>
          <w:tcW w:w="3120" w:type="dxa"/>
        </w:tcPr>
        <w:p w:rsidR="7CBFBB71" w:rsidP="7CBFBB71" w:rsidRDefault="7CBFBB71" w14:paraId="73A45AD0" w14:textId="03BC2F5B">
          <w:pPr>
            <w:pStyle w:val="Encabezado"/>
            <w:ind w:right="-115"/>
            <w:jc w:val="right"/>
          </w:pPr>
        </w:p>
      </w:tc>
    </w:tr>
  </w:tbl>
  <w:p w:rsidR="7CBFBB71" w:rsidP="7CBFBB71" w:rsidRDefault="7CBFBB71" w14:paraId="5DF091A8" w14:textId="646BA2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1C7F" w:rsidP="00744720" w:rsidRDefault="00E61C7F" w14:paraId="63DC7383" w14:textId="77777777">
      <w:pPr>
        <w:spacing w:after="0" w:line="240" w:lineRule="auto"/>
      </w:pPr>
      <w:r>
        <w:separator/>
      </w:r>
    </w:p>
  </w:footnote>
  <w:footnote w:type="continuationSeparator" w:id="0">
    <w:p w:rsidR="00E61C7F" w:rsidP="00744720" w:rsidRDefault="00E61C7F" w14:paraId="424838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44720" w:rsidP="4378291D" w:rsidRDefault="7CBFBB71" w14:paraId="1BFB1566" w14:textId="6846BC86">
    <w:pPr>
      <w:pStyle w:val="Encabezado"/>
      <w:rPr>
        <w:rFonts w:ascii="Times" w:hAnsi="Times" w:eastAsia="Times" w:cs="Times"/>
        <w:b w:val="0"/>
        <w:bCs w:val="0"/>
        <w:i w:val="0"/>
        <w:iCs w:val="0"/>
        <w:caps w:val="0"/>
        <w:smallCaps w:val="0"/>
        <w:noProof w:val="0"/>
        <w:color w:val="000000" w:themeColor="text1" w:themeTint="FF" w:themeShade="FF"/>
        <w:sz w:val="24"/>
        <w:szCs w:val="24"/>
        <w:lang w:val="es-MX"/>
      </w:rPr>
    </w:pPr>
    <w:r w:rsidR="4378291D">
      <w:drawing>
        <wp:inline wp14:editId="7D82A60F" wp14:anchorId="1A607884">
          <wp:extent cx="1155700" cy="474345"/>
          <wp:effectExtent l="0" t="0" r="6350" b="1905"/>
          <wp:docPr id="1464364463" name="Imagen 1" title=""/>
          <wp:cNvGraphicFramePr>
            <a:graphicFrameLocks noChangeAspect="1"/>
          </wp:cNvGraphicFramePr>
          <a:graphic>
            <a:graphicData uri="http://schemas.openxmlformats.org/drawingml/2006/picture">
              <pic:pic>
                <pic:nvPicPr>
                  <pic:cNvPr id="0" name="Imagen 1"/>
                  <pic:cNvPicPr/>
                </pic:nvPicPr>
                <pic:blipFill>
                  <a:blip r:embed="R1b03e337a8b242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55700" cy="474345"/>
                  </a:xfrm>
                  <a:prstGeom prst="rect">
                    <a:avLst/>
                  </a:prstGeom>
                </pic:spPr>
              </pic:pic>
            </a:graphicData>
          </a:graphic>
        </wp:inline>
      </w:drawing>
    </w:r>
    <w:r>
      <w:tab/>
    </w:r>
    <w:r w:rsidR="4378291D">
      <w:rPr/>
      <w:t xml:space="preserve">                                                                                        </w:t>
    </w:r>
    <w:r w:rsidR="4378291D">
      <w:rPr/>
      <w:t xml:space="preserve">                                   </w:t>
    </w:r>
    <w:r w:rsidR="4378291D">
      <w:rPr/>
      <w:t xml:space="preserve">    </w:t>
    </w:r>
    <w:r w:rsidR="4378291D">
      <w:drawing>
        <wp:inline wp14:editId="0CDA052D" wp14:anchorId="6B778883">
          <wp:extent cx="489677" cy="508511"/>
          <wp:effectExtent l="0" t="0" r="0" b="0"/>
          <wp:docPr id="133339042" name="" title=""/>
          <wp:cNvGraphicFramePr>
            <a:graphicFrameLocks noChangeAspect="1"/>
          </wp:cNvGraphicFramePr>
          <a:graphic>
            <a:graphicData uri="http://schemas.openxmlformats.org/drawingml/2006/picture">
              <pic:pic>
                <pic:nvPicPr>
                  <pic:cNvPr id="0" name=""/>
                  <pic:cNvPicPr/>
                </pic:nvPicPr>
                <pic:blipFill>
                  <a:blip r:embed="R51aff7a170434055">
                    <a:extLst>
                      <a:ext xmlns:a="http://schemas.openxmlformats.org/drawingml/2006/main" uri="{28A0092B-C50C-407E-A947-70E740481C1C}">
                        <a14:useLocalDpi val="0"/>
                      </a:ext>
                    </a:extLst>
                  </a:blip>
                  <a:stretch>
                    <a:fillRect/>
                  </a:stretch>
                </pic:blipFill>
                <pic:spPr>
                  <a:xfrm>
                    <a:off x="0" y="0"/>
                    <a:ext cx="489677" cy="508511"/>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1F"/>
    <w:rsid w:val="00002F38"/>
    <w:rsid w:val="00087B08"/>
    <w:rsid w:val="00152F5A"/>
    <w:rsid w:val="001E54A8"/>
    <w:rsid w:val="002C7D46"/>
    <w:rsid w:val="003217B9"/>
    <w:rsid w:val="003D5C58"/>
    <w:rsid w:val="0041649B"/>
    <w:rsid w:val="00470A1F"/>
    <w:rsid w:val="00744720"/>
    <w:rsid w:val="00750082"/>
    <w:rsid w:val="00774AF9"/>
    <w:rsid w:val="008012A5"/>
    <w:rsid w:val="008243CE"/>
    <w:rsid w:val="00906C8A"/>
    <w:rsid w:val="00C0419C"/>
    <w:rsid w:val="00C450EA"/>
    <w:rsid w:val="00CA1D02"/>
    <w:rsid w:val="00CD66D0"/>
    <w:rsid w:val="00D513C2"/>
    <w:rsid w:val="00DA7DEF"/>
    <w:rsid w:val="00DC5A97"/>
    <w:rsid w:val="00DC7AF2"/>
    <w:rsid w:val="00E61C7F"/>
    <w:rsid w:val="179D9FAD"/>
    <w:rsid w:val="19BA2178"/>
    <w:rsid w:val="2574DB71"/>
    <w:rsid w:val="316219D3"/>
    <w:rsid w:val="35F18EB5"/>
    <w:rsid w:val="40B9FE7A"/>
    <w:rsid w:val="4378291D"/>
    <w:rsid w:val="5E94EAE5"/>
    <w:rsid w:val="6714B6FA"/>
    <w:rsid w:val="67CCA0E0"/>
    <w:rsid w:val="7A8494F5"/>
    <w:rsid w:val="7CBFBB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95B"/>
  <w15:chartTrackingRefBased/>
  <w15:docId w15:val="{E52C1DED-7A81-4B8D-B4EB-E56BD0D90C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470A1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0A1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0A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0A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0A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0A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0A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0A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0A1F"/>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470A1F"/>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470A1F"/>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470A1F"/>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470A1F"/>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470A1F"/>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470A1F"/>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470A1F"/>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470A1F"/>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470A1F"/>
    <w:rPr>
      <w:rFonts w:eastAsiaTheme="majorEastAsia" w:cstheme="majorBidi"/>
      <w:color w:val="272727" w:themeColor="text1" w:themeTint="D8"/>
    </w:rPr>
  </w:style>
  <w:style w:type="paragraph" w:styleId="Ttulo">
    <w:name w:val="Title"/>
    <w:basedOn w:val="Normal"/>
    <w:next w:val="Normal"/>
    <w:link w:val="TtuloCar"/>
    <w:uiPriority w:val="10"/>
    <w:qFormat/>
    <w:rsid w:val="00470A1F"/>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470A1F"/>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470A1F"/>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470A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0A1F"/>
    <w:pPr>
      <w:spacing w:before="160"/>
      <w:jc w:val="center"/>
    </w:pPr>
    <w:rPr>
      <w:i/>
      <w:iCs/>
      <w:color w:val="404040" w:themeColor="text1" w:themeTint="BF"/>
    </w:rPr>
  </w:style>
  <w:style w:type="character" w:styleId="CitaCar" w:customStyle="1">
    <w:name w:val="Cita Car"/>
    <w:basedOn w:val="Fuentedeprrafopredeter"/>
    <w:link w:val="Cita"/>
    <w:uiPriority w:val="29"/>
    <w:rsid w:val="00470A1F"/>
    <w:rPr>
      <w:i/>
      <w:iCs/>
      <w:color w:val="404040" w:themeColor="text1" w:themeTint="BF"/>
    </w:rPr>
  </w:style>
  <w:style w:type="paragraph" w:styleId="Prrafodelista">
    <w:name w:val="List Paragraph"/>
    <w:basedOn w:val="Normal"/>
    <w:uiPriority w:val="34"/>
    <w:qFormat/>
    <w:rsid w:val="00470A1F"/>
    <w:pPr>
      <w:ind w:left="720"/>
      <w:contextualSpacing/>
    </w:pPr>
  </w:style>
  <w:style w:type="character" w:styleId="nfasisintenso">
    <w:name w:val="Intense Emphasis"/>
    <w:basedOn w:val="Fuentedeprrafopredeter"/>
    <w:uiPriority w:val="21"/>
    <w:qFormat/>
    <w:rsid w:val="00470A1F"/>
    <w:rPr>
      <w:i/>
      <w:iCs/>
      <w:color w:val="0F4761" w:themeColor="accent1" w:themeShade="BF"/>
    </w:rPr>
  </w:style>
  <w:style w:type="paragraph" w:styleId="Citadestacada">
    <w:name w:val="Intense Quote"/>
    <w:basedOn w:val="Normal"/>
    <w:next w:val="Normal"/>
    <w:link w:val="CitadestacadaCar"/>
    <w:uiPriority w:val="30"/>
    <w:qFormat/>
    <w:rsid w:val="00470A1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470A1F"/>
    <w:rPr>
      <w:i/>
      <w:iCs/>
      <w:color w:val="0F4761" w:themeColor="accent1" w:themeShade="BF"/>
    </w:rPr>
  </w:style>
  <w:style w:type="character" w:styleId="Referenciaintensa">
    <w:name w:val="Intense Reference"/>
    <w:basedOn w:val="Fuentedeprrafopredeter"/>
    <w:uiPriority w:val="32"/>
    <w:qFormat/>
    <w:rsid w:val="00470A1F"/>
    <w:rPr>
      <w:b/>
      <w:bCs/>
      <w:smallCaps/>
      <w:color w:val="0F4761" w:themeColor="accent1" w:themeShade="BF"/>
      <w:spacing w:val="5"/>
    </w:rPr>
  </w:style>
  <w:style w:type="character" w:styleId="Hipervnculo">
    <w:name w:val="Hyperlink"/>
    <w:basedOn w:val="Fuentedeprrafopredeter"/>
    <w:uiPriority w:val="99"/>
    <w:unhideWhenUsed/>
    <w:rsid w:val="003217B9"/>
    <w:rPr>
      <w:color w:val="467886" w:themeColor="hyperlink"/>
      <w:u w:val="single"/>
    </w:rPr>
  </w:style>
  <w:style w:type="character" w:styleId="Mencinsinresolver">
    <w:name w:val="Unresolved Mention"/>
    <w:basedOn w:val="Fuentedeprrafopredeter"/>
    <w:uiPriority w:val="99"/>
    <w:semiHidden/>
    <w:unhideWhenUsed/>
    <w:rsid w:val="003217B9"/>
    <w:rPr>
      <w:color w:val="605E5C"/>
      <w:shd w:val="clear" w:color="auto" w:fill="E1DFDD"/>
    </w:rPr>
  </w:style>
  <w:style w:type="paragraph" w:styleId="Encabezado">
    <w:name w:val="header"/>
    <w:basedOn w:val="Normal"/>
    <w:link w:val="EncabezadoCar"/>
    <w:uiPriority w:val="99"/>
    <w:unhideWhenUsed/>
    <w:rsid w:val="00744720"/>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744720"/>
  </w:style>
  <w:style w:type="paragraph" w:styleId="Piedepgina">
    <w:name w:val="footer"/>
    <w:basedOn w:val="Normal"/>
    <w:link w:val="PiedepginaCar"/>
    <w:uiPriority w:val="99"/>
    <w:unhideWhenUsed/>
    <w:rsid w:val="00744720"/>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744720"/>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17558">
      <w:bodyDiv w:val="1"/>
      <w:marLeft w:val="0"/>
      <w:marRight w:val="0"/>
      <w:marTop w:val="0"/>
      <w:marBottom w:val="0"/>
      <w:divBdr>
        <w:top w:val="none" w:sz="0" w:space="0" w:color="auto"/>
        <w:left w:val="none" w:sz="0" w:space="0" w:color="auto"/>
        <w:bottom w:val="none" w:sz="0" w:space="0" w:color="auto"/>
        <w:right w:val="none" w:sz="0" w:space="0" w:color="auto"/>
      </w:divBdr>
    </w:div>
    <w:div w:id="514851536">
      <w:bodyDiv w:val="1"/>
      <w:marLeft w:val="0"/>
      <w:marRight w:val="0"/>
      <w:marTop w:val="0"/>
      <w:marBottom w:val="0"/>
      <w:divBdr>
        <w:top w:val="none" w:sz="0" w:space="0" w:color="auto"/>
        <w:left w:val="none" w:sz="0" w:space="0" w:color="auto"/>
        <w:bottom w:val="none" w:sz="0" w:space="0" w:color="auto"/>
        <w:right w:val="none" w:sz="0" w:space="0" w:color="auto"/>
      </w:divBdr>
    </w:div>
    <w:div w:id="710423364">
      <w:bodyDiv w:val="1"/>
      <w:marLeft w:val="0"/>
      <w:marRight w:val="0"/>
      <w:marTop w:val="0"/>
      <w:marBottom w:val="0"/>
      <w:divBdr>
        <w:top w:val="none" w:sz="0" w:space="0" w:color="auto"/>
        <w:left w:val="none" w:sz="0" w:space="0" w:color="auto"/>
        <w:bottom w:val="none" w:sz="0" w:space="0" w:color="auto"/>
        <w:right w:val="none" w:sz="0" w:space="0" w:color="auto"/>
      </w:divBdr>
    </w:div>
    <w:div w:id="758406137">
      <w:bodyDiv w:val="1"/>
      <w:marLeft w:val="0"/>
      <w:marRight w:val="0"/>
      <w:marTop w:val="0"/>
      <w:marBottom w:val="0"/>
      <w:divBdr>
        <w:top w:val="none" w:sz="0" w:space="0" w:color="auto"/>
        <w:left w:val="none" w:sz="0" w:space="0" w:color="auto"/>
        <w:bottom w:val="none" w:sz="0" w:space="0" w:color="auto"/>
        <w:right w:val="none" w:sz="0" w:space="0" w:color="auto"/>
      </w:divBdr>
    </w:div>
    <w:div w:id="877855480">
      <w:bodyDiv w:val="1"/>
      <w:marLeft w:val="0"/>
      <w:marRight w:val="0"/>
      <w:marTop w:val="0"/>
      <w:marBottom w:val="0"/>
      <w:divBdr>
        <w:top w:val="none" w:sz="0" w:space="0" w:color="auto"/>
        <w:left w:val="none" w:sz="0" w:space="0" w:color="auto"/>
        <w:bottom w:val="none" w:sz="0" w:space="0" w:color="auto"/>
        <w:right w:val="none" w:sz="0" w:space="0" w:color="auto"/>
      </w:divBdr>
    </w:div>
    <w:div w:id="1061438244">
      <w:bodyDiv w:val="1"/>
      <w:marLeft w:val="0"/>
      <w:marRight w:val="0"/>
      <w:marTop w:val="0"/>
      <w:marBottom w:val="0"/>
      <w:divBdr>
        <w:top w:val="none" w:sz="0" w:space="0" w:color="auto"/>
        <w:left w:val="none" w:sz="0" w:space="0" w:color="auto"/>
        <w:bottom w:val="none" w:sz="0" w:space="0" w:color="auto"/>
        <w:right w:val="none" w:sz="0" w:space="0" w:color="auto"/>
      </w:divBdr>
    </w:div>
    <w:div w:id="1227186333">
      <w:bodyDiv w:val="1"/>
      <w:marLeft w:val="0"/>
      <w:marRight w:val="0"/>
      <w:marTop w:val="0"/>
      <w:marBottom w:val="0"/>
      <w:divBdr>
        <w:top w:val="none" w:sz="0" w:space="0" w:color="auto"/>
        <w:left w:val="none" w:sz="0" w:space="0" w:color="auto"/>
        <w:bottom w:val="none" w:sz="0" w:space="0" w:color="auto"/>
        <w:right w:val="none" w:sz="0" w:space="0" w:color="auto"/>
      </w:divBdr>
    </w:div>
    <w:div w:id="1310985096">
      <w:bodyDiv w:val="1"/>
      <w:marLeft w:val="0"/>
      <w:marRight w:val="0"/>
      <w:marTop w:val="0"/>
      <w:marBottom w:val="0"/>
      <w:divBdr>
        <w:top w:val="none" w:sz="0" w:space="0" w:color="auto"/>
        <w:left w:val="none" w:sz="0" w:space="0" w:color="auto"/>
        <w:bottom w:val="none" w:sz="0" w:space="0" w:color="auto"/>
        <w:right w:val="none" w:sz="0" w:space="0" w:color="auto"/>
      </w:divBdr>
    </w:div>
    <w:div w:id="1420103944">
      <w:bodyDiv w:val="1"/>
      <w:marLeft w:val="0"/>
      <w:marRight w:val="0"/>
      <w:marTop w:val="0"/>
      <w:marBottom w:val="0"/>
      <w:divBdr>
        <w:top w:val="none" w:sz="0" w:space="0" w:color="auto"/>
        <w:left w:val="none" w:sz="0" w:space="0" w:color="auto"/>
        <w:bottom w:val="none" w:sz="0" w:space="0" w:color="auto"/>
        <w:right w:val="none" w:sz="0" w:space="0" w:color="auto"/>
      </w:divBdr>
    </w:div>
    <w:div w:id="1428186966">
      <w:bodyDiv w:val="1"/>
      <w:marLeft w:val="0"/>
      <w:marRight w:val="0"/>
      <w:marTop w:val="0"/>
      <w:marBottom w:val="0"/>
      <w:divBdr>
        <w:top w:val="none" w:sz="0" w:space="0" w:color="auto"/>
        <w:left w:val="none" w:sz="0" w:space="0" w:color="auto"/>
        <w:bottom w:val="none" w:sz="0" w:space="0" w:color="auto"/>
        <w:right w:val="none" w:sz="0" w:space="0" w:color="auto"/>
      </w:divBdr>
    </w:div>
    <w:div w:id="1515342600">
      <w:bodyDiv w:val="1"/>
      <w:marLeft w:val="0"/>
      <w:marRight w:val="0"/>
      <w:marTop w:val="0"/>
      <w:marBottom w:val="0"/>
      <w:divBdr>
        <w:top w:val="none" w:sz="0" w:space="0" w:color="auto"/>
        <w:left w:val="none" w:sz="0" w:space="0" w:color="auto"/>
        <w:bottom w:val="none" w:sz="0" w:space="0" w:color="auto"/>
        <w:right w:val="none" w:sz="0" w:space="0" w:color="auto"/>
      </w:divBdr>
    </w:div>
    <w:div w:id="21131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aura.camacho@miranda-partners.com"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jbl.com" TargetMode="Externa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https://www.circana.com" TargetMode="External" Id="rId6" /><Relationship Type="http://schemas.openxmlformats.org/officeDocument/2006/relationships/header" Target="header1.xm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hyperlink" Target="mailto:fernanda.vargas@another.co" TargetMode="External" Id="rId10" /><Relationship Type="http://schemas.openxmlformats.org/officeDocument/2006/relationships/footnotes" Target="footnotes.xml" Id="rId4" /><Relationship Type="http://schemas.openxmlformats.org/officeDocument/2006/relationships/hyperlink" Target="mailto:sofia.caraza@miranda-partners.com" TargetMode="Externa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2.png" Id="R1b03e337a8b24205" /><Relationship Type="http://schemas.openxmlformats.org/officeDocument/2006/relationships/image" Target="/media/image3.png" Id="R51aff7a1704340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076436d9fa4525224731e70879696566">
  <xsd:schema xmlns:xsd="http://www.w3.org/2001/XMLSchema" xmlns:xs="http://www.w3.org/2001/XMLSchema" xmlns:p="http://schemas.microsoft.com/office/2006/metadata/properties" xmlns:ns2="549d9b32-086f-4d1d-a400-c5b4faa47054" targetNamespace="http://schemas.microsoft.com/office/2006/metadata/properties" ma:root="true" ma:fieldsID="8f4e7fbe5c9ec8f5aaed1ab8753890f6"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359EDA-635B-43C1-A603-7803830D4E18}"/>
</file>

<file path=customXml/itemProps2.xml><?xml version="1.0" encoding="utf-8"?>
<ds:datastoreItem xmlns:ds="http://schemas.openxmlformats.org/officeDocument/2006/customXml" ds:itemID="{D1C7DC9F-001D-4FD6-8001-F7A18CF183AA}"/>
</file>

<file path=customXml/itemProps3.xml><?xml version="1.0" encoding="utf-8"?>
<ds:datastoreItem xmlns:ds="http://schemas.openxmlformats.org/officeDocument/2006/customXml" ds:itemID="{56BCD266-F58B-4301-8DFF-5420C682BE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Caraza</dc:creator>
  <keywords/>
  <dc:description/>
  <lastModifiedBy>Rodrigo Plata</lastModifiedBy>
  <revision>20</revision>
  <dcterms:created xsi:type="dcterms:W3CDTF">2025-02-18T19:52:00.0000000Z</dcterms:created>
  <dcterms:modified xsi:type="dcterms:W3CDTF">2025-04-02T04:02:15.9394591Z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